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6A11D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4BFC926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0C949B10" w14:textId="063D29AA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EF512B">
        <w:rPr>
          <w:rFonts w:ascii="Corbel" w:hAnsi="Corbel"/>
          <w:i/>
          <w:smallCaps/>
          <w:sz w:val="24"/>
          <w:szCs w:val="24"/>
        </w:rPr>
        <w:t>2025-2028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C0D69A3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99A6E39" w14:textId="02C1C7FF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EF512B">
        <w:rPr>
          <w:rFonts w:ascii="Corbel" w:hAnsi="Corbel"/>
          <w:sz w:val="20"/>
          <w:szCs w:val="20"/>
        </w:rPr>
        <w:t>202</w:t>
      </w:r>
      <w:r w:rsidR="000D4618">
        <w:rPr>
          <w:rFonts w:ascii="Corbel" w:hAnsi="Corbel"/>
          <w:sz w:val="20"/>
          <w:szCs w:val="20"/>
        </w:rPr>
        <w:t>7</w:t>
      </w:r>
      <w:r w:rsidR="00EF512B">
        <w:rPr>
          <w:rFonts w:ascii="Corbel" w:hAnsi="Corbel"/>
          <w:sz w:val="20"/>
          <w:szCs w:val="20"/>
        </w:rPr>
        <w:t>/202</w:t>
      </w:r>
      <w:r w:rsidR="000D4618">
        <w:rPr>
          <w:rFonts w:ascii="Corbel" w:hAnsi="Corbel"/>
          <w:sz w:val="20"/>
          <w:szCs w:val="20"/>
        </w:rPr>
        <w:t>8</w:t>
      </w:r>
    </w:p>
    <w:p w14:paraId="64838301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445B8B2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3BC5DA41" w14:textId="77777777" w:rsidTr="00B819C8">
        <w:tc>
          <w:tcPr>
            <w:tcW w:w="2694" w:type="dxa"/>
            <w:vAlign w:val="center"/>
          </w:tcPr>
          <w:p w14:paraId="21CB5DC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1D88DD5" w14:textId="1DC1A5DA" w:rsidR="0085747A" w:rsidRPr="003335A8" w:rsidRDefault="00AF7BD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Zrównoważone finanse i raportowanie ESG</w:t>
            </w:r>
          </w:p>
        </w:tc>
      </w:tr>
      <w:tr w:rsidR="0085747A" w:rsidRPr="00B169DF" w14:paraId="28B8915E" w14:textId="77777777" w:rsidTr="00B819C8">
        <w:tc>
          <w:tcPr>
            <w:tcW w:w="2694" w:type="dxa"/>
            <w:vAlign w:val="center"/>
          </w:tcPr>
          <w:p w14:paraId="3052BA18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0B9F352" w14:textId="2535D4D4" w:rsidR="0085747A" w:rsidRPr="00927F2A" w:rsidRDefault="00AF7BD7" w:rsidP="00927F2A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cs="Calibri"/>
                <w:color w:val="000000"/>
              </w:rPr>
              <w:t>FiR</w:t>
            </w:r>
            <w:proofErr w:type="spellEnd"/>
            <w:r>
              <w:rPr>
                <w:rFonts w:cs="Calibri"/>
                <w:color w:val="000000"/>
              </w:rPr>
              <w:t>/I/B.16</w:t>
            </w:r>
          </w:p>
        </w:tc>
      </w:tr>
      <w:tr w:rsidR="0085747A" w:rsidRPr="00B169DF" w14:paraId="4CE61193" w14:textId="77777777" w:rsidTr="00B819C8">
        <w:tc>
          <w:tcPr>
            <w:tcW w:w="2694" w:type="dxa"/>
            <w:vAlign w:val="center"/>
          </w:tcPr>
          <w:p w14:paraId="4BAD914C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CABFBC1" w14:textId="7127EE23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3F0551D3" w14:textId="77777777" w:rsidTr="00B819C8">
        <w:tc>
          <w:tcPr>
            <w:tcW w:w="2694" w:type="dxa"/>
            <w:vAlign w:val="center"/>
          </w:tcPr>
          <w:p w14:paraId="313D14E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F5806B0" w14:textId="64D075F4" w:rsidR="0085747A" w:rsidRPr="00B169DF" w:rsidRDefault="007253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25383">
              <w:rPr>
                <w:rFonts w:ascii="Corbel" w:hAnsi="Corbel"/>
                <w:b w:val="0"/>
                <w:sz w:val="24"/>
                <w:szCs w:val="24"/>
              </w:rPr>
              <w:t>Katedra Marketingu i Przedsiębiorczości</w:t>
            </w:r>
          </w:p>
        </w:tc>
      </w:tr>
      <w:tr w:rsidR="0085747A" w:rsidRPr="00B169DF" w14:paraId="6108EF13" w14:textId="77777777" w:rsidTr="00B819C8">
        <w:tc>
          <w:tcPr>
            <w:tcW w:w="2694" w:type="dxa"/>
            <w:vAlign w:val="center"/>
          </w:tcPr>
          <w:p w14:paraId="4A20D4D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892C127" w14:textId="29533D2E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rachunkowość </w:t>
            </w:r>
          </w:p>
        </w:tc>
      </w:tr>
      <w:tr w:rsidR="0085747A" w:rsidRPr="00B169DF" w14:paraId="574EED6C" w14:textId="77777777" w:rsidTr="00B819C8">
        <w:tc>
          <w:tcPr>
            <w:tcW w:w="2694" w:type="dxa"/>
            <w:vAlign w:val="center"/>
          </w:tcPr>
          <w:p w14:paraId="2EC89A0C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0CA98A5" w14:textId="08D242BC" w:rsidR="0085747A" w:rsidRPr="00B169DF" w:rsidRDefault="00927F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Pierwszy </w:t>
            </w:r>
            <w:r w:rsidR="003E0E5E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85747A" w:rsidRPr="00B169DF" w14:paraId="389C218D" w14:textId="77777777" w:rsidTr="00B819C8">
        <w:tc>
          <w:tcPr>
            <w:tcW w:w="2694" w:type="dxa"/>
            <w:vAlign w:val="center"/>
          </w:tcPr>
          <w:p w14:paraId="09F72F4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ADCEDCF" w14:textId="60AB6825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14:paraId="44AADE05" w14:textId="77777777" w:rsidTr="00B819C8">
        <w:tc>
          <w:tcPr>
            <w:tcW w:w="2694" w:type="dxa"/>
            <w:vAlign w:val="center"/>
          </w:tcPr>
          <w:p w14:paraId="58BFE1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443B606" w14:textId="58C49A8E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51679B2" w14:textId="77777777" w:rsidTr="00B819C8">
        <w:tc>
          <w:tcPr>
            <w:tcW w:w="2694" w:type="dxa"/>
            <w:vAlign w:val="center"/>
          </w:tcPr>
          <w:p w14:paraId="6A14377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4A18FCD" w14:textId="539717F7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927F2A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927F2A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B169DF" w14:paraId="097FC6BD" w14:textId="77777777" w:rsidTr="00B819C8">
        <w:tc>
          <w:tcPr>
            <w:tcW w:w="2694" w:type="dxa"/>
            <w:vAlign w:val="center"/>
          </w:tcPr>
          <w:p w14:paraId="2A4793C8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6FD2BA3" w14:textId="5F72387A" w:rsidR="0085747A" w:rsidRPr="00B169DF" w:rsidRDefault="00A326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  <w:r w:rsidR="003E0E5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923D7D" w:rsidRPr="00B169DF" w14:paraId="5456B51E" w14:textId="77777777" w:rsidTr="00B819C8">
        <w:tc>
          <w:tcPr>
            <w:tcW w:w="2694" w:type="dxa"/>
            <w:vAlign w:val="center"/>
          </w:tcPr>
          <w:p w14:paraId="05F7EED2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919D92" w14:textId="1C08931D" w:rsidR="00923D7D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39A01F0D" w14:textId="77777777" w:rsidTr="00B819C8">
        <w:tc>
          <w:tcPr>
            <w:tcW w:w="2694" w:type="dxa"/>
            <w:vAlign w:val="center"/>
          </w:tcPr>
          <w:p w14:paraId="1D6F19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A40F913" w14:textId="7AF0759F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Dybka</w:t>
            </w:r>
          </w:p>
        </w:tc>
      </w:tr>
      <w:tr w:rsidR="0085747A" w:rsidRPr="00B169DF" w14:paraId="40601ACA" w14:textId="77777777" w:rsidTr="00B819C8">
        <w:tc>
          <w:tcPr>
            <w:tcW w:w="2694" w:type="dxa"/>
            <w:vAlign w:val="center"/>
          </w:tcPr>
          <w:p w14:paraId="4ED404B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6C50BBD" w14:textId="00826C21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Dybka</w:t>
            </w:r>
          </w:p>
        </w:tc>
      </w:tr>
    </w:tbl>
    <w:p w14:paraId="41F09C03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69DF6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1037E2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A3CB6E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14:paraId="271F833D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F25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7AFBE54C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89D0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DF315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3540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B83DC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576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AF08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CE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F05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B1D4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4AFE5DCD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8F9A" w14:textId="2E94F6D7" w:rsidR="00015B8F" w:rsidRPr="00B169DF" w:rsidRDefault="00927F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FBFB" w14:textId="671F6835" w:rsidR="00015B8F" w:rsidRPr="00B169DF" w:rsidRDefault="001F462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C1E6" w14:textId="1DFF52FD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55D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14C8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1F3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48D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F4E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3B9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5C30" w14:textId="24A9A86E" w:rsidR="00015B8F" w:rsidRPr="00B169DF" w:rsidRDefault="00927F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1DF3CF3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C31FF8E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525DD2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8A1F098" w14:textId="5AC9DF27" w:rsidR="0085747A" w:rsidRPr="00B169DF" w:rsidRDefault="00A019C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797BF61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3959CA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DA7267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07B190A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7C79DC" w14:textId="2EB10B11" w:rsidR="00E960BB" w:rsidRDefault="00C600D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zaliczenie z oceną</w:t>
      </w:r>
    </w:p>
    <w:p w14:paraId="4BF87B7A" w14:textId="77777777" w:rsidR="00C600DE" w:rsidRPr="00B169DF" w:rsidRDefault="00C600D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5BD5F8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4309E280" w14:textId="77777777" w:rsidTr="00745302">
        <w:tc>
          <w:tcPr>
            <w:tcW w:w="9670" w:type="dxa"/>
          </w:tcPr>
          <w:p w14:paraId="637065B6" w14:textId="4020CE8C" w:rsidR="00092007" w:rsidRPr="00092007" w:rsidRDefault="00092007" w:rsidP="0009200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920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</w:t>
            </w:r>
            <w:r w:rsidRPr="000920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wiedz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</w:t>
            </w:r>
            <w:r w:rsidRPr="000920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 zakresu finansów i rachunkowości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0920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 zakresu zarządzania i ekonomii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</w:p>
          <w:p w14:paraId="5EFA4A86" w14:textId="6A440303" w:rsidR="0085747A" w:rsidRPr="00B169DF" w:rsidRDefault="00092007" w:rsidP="0009200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tym</w:t>
            </w:r>
            <w:r w:rsidRPr="000920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rozumienie roli przedsiębiorstw w gospodarce i ich relacji z otoczeniem społecznym oraz środowiskowym.</w:t>
            </w:r>
          </w:p>
        </w:tc>
      </w:tr>
    </w:tbl>
    <w:p w14:paraId="6D4330F3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5B9BC0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17066F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029D6B5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01ECF92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927F2A" w:rsidRPr="00B169DF" w14:paraId="7FF9FB98" w14:textId="77777777" w:rsidTr="00F47C27">
        <w:tc>
          <w:tcPr>
            <w:tcW w:w="851" w:type="dxa"/>
            <w:vAlign w:val="center"/>
          </w:tcPr>
          <w:p w14:paraId="690DF5F8" w14:textId="77777777" w:rsidR="00927F2A" w:rsidRPr="00B169DF" w:rsidRDefault="00927F2A" w:rsidP="00927F2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14:paraId="20D1B134" w14:textId="10E0D736" w:rsidR="00927F2A" w:rsidRPr="00092007" w:rsidRDefault="00092007" w:rsidP="0009200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proofErr w:type="spellStart"/>
            <w:r w:rsidRPr="00092007">
              <w:rPr>
                <w:rFonts w:ascii="Corbel" w:hAnsi="Corbel"/>
                <w:b w:val="0"/>
                <w:sz w:val="24"/>
                <w:szCs w:val="24"/>
                <w:lang w:val="en-GB"/>
              </w:rPr>
              <w:t>Zrozumienie</w:t>
            </w:r>
            <w:proofErr w:type="spellEnd"/>
            <w:r w:rsidRPr="00092007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92007">
              <w:rPr>
                <w:rFonts w:ascii="Corbel" w:hAnsi="Corbel"/>
                <w:b w:val="0"/>
                <w:sz w:val="24"/>
                <w:szCs w:val="24"/>
                <w:lang w:val="en-GB"/>
              </w:rPr>
              <w:t>koncepcji</w:t>
            </w:r>
            <w:proofErr w:type="spellEnd"/>
            <w:r w:rsidRPr="00092007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92007">
              <w:rPr>
                <w:rFonts w:ascii="Corbel" w:hAnsi="Corbel"/>
                <w:b w:val="0"/>
                <w:sz w:val="24"/>
                <w:szCs w:val="24"/>
                <w:lang w:val="en-GB"/>
              </w:rPr>
              <w:t>zrównoważonych</w:t>
            </w:r>
            <w:proofErr w:type="spellEnd"/>
            <w:r w:rsidRPr="00092007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92007">
              <w:rPr>
                <w:rFonts w:ascii="Corbel" w:hAnsi="Corbel"/>
                <w:b w:val="0"/>
                <w:sz w:val="24"/>
                <w:szCs w:val="24"/>
                <w:lang w:val="en-GB"/>
              </w:rPr>
              <w:t>finansów</w:t>
            </w:r>
            <w:proofErr w:type="spellEnd"/>
            <w:r w:rsidRPr="00092007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 </w:t>
            </w:r>
          </w:p>
        </w:tc>
      </w:tr>
      <w:tr w:rsidR="00927F2A" w:rsidRPr="00B169DF" w14:paraId="3BA85B71" w14:textId="77777777" w:rsidTr="00F47C27">
        <w:tc>
          <w:tcPr>
            <w:tcW w:w="851" w:type="dxa"/>
            <w:vAlign w:val="center"/>
          </w:tcPr>
          <w:p w14:paraId="3435E8C9" w14:textId="504480C2" w:rsidR="00927F2A" w:rsidRPr="00B169DF" w:rsidRDefault="00927F2A" w:rsidP="00927F2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23A23802" w14:textId="302676D7" w:rsidR="00927F2A" w:rsidRPr="00092007" w:rsidRDefault="00092007" w:rsidP="0009200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92007">
              <w:rPr>
                <w:rFonts w:ascii="Corbel" w:hAnsi="Corbel"/>
                <w:b w:val="0"/>
                <w:sz w:val="24"/>
                <w:szCs w:val="24"/>
              </w:rPr>
              <w:t xml:space="preserve">Poznanie regulacji i standardów raportowania ESG  </w:t>
            </w:r>
          </w:p>
        </w:tc>
      </w:tr>
      <w:tr w:rsidR="00927F2A" w:rsidRPr="00B169DF" w14:paraId="4B9DAD63" w14:textId="77777777" w:rsidTr="00F47C27">
        <w:tc>
          <w:tcPr>
            <w:tcW w:w="851" w:type="dxa"/>
            <w:vAlign w:val="center"/>
          </w:tcPr>
          <w:p w14:paraId="44C8D0B2" w14:textId="06484CB0" w:rsidR="00927F2A" w:rsidRPr="00B169DF" w:rsidRDefault="00927F2A" w:rsidP="00927F2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</w:tcPr>
          <w:p w14:paraId="63190DD6" w14:textId="631A0297" w:rsidR="00927F2A" w:rsidRPr="00092007" w:rsidRDefault="00092007" w:rsidP="0009200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92007">
              <w:rPr>
                <w:rFonts w:ascii="Corbel" w:hAnsi="Corbel"/>
                <w:b w:val="0"/>
                <w:sz w:val="24"/>
                <w:szCs w:val="24"/>
              </w:rPr>
              <w:t>Nabycie umiejętności interpretacji danych ESG</w:t>
            </w:r>
          </w:p>
        </w:tc>
      </w:tr>
      <w:tr w:rsidR="00092007" w:rsidRPr="00B169DF" w14:paraId="1CC4405D" w14:textId="77777777" w:rsidTr="00F47C27">
        <w:tc>
          <w:tcPr>
            <w:tcW w:w="851" w:type="dxa"/>
            <w:vAlign w:val="center"/>
          </w:tcPr>
          <w:p w14:paraId="0ACA7E3B" w14:textId="1F6CD71D" w:rsidR="00092007" w:rsidRPr="00B169DF" w:rsidRDefault="00092007" w:rsidP="00927F2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</w:tcPr>
          <w:p w14:paraId="1559454C" w14:textId="4C5690DF" w:rsidR="00092007" w:rsidRPr="00092007" w:rsidRDefault="00092007" w:rsidP="0009200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92007">
              <w:rPr>
                <w:rFonts w:ascii="Corbel" w:hAnsi="Corbel"/>
                <w:b w:val="0"/>
                <w:sz w:val="24"/>
                <w:szCs w:val="24"/>
              </w:rPr>
              <w:t>Zrozumienie wpływu czynników ESG na decyzje inwestorów i instytucji finansowych</w:t>
            </w:r>
          </w:p>
        </w:tc>
      </w:tr>
    </w:tbl>
    <w:p w14:paraId="7B117F9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958886A" w14:textId="3458CFD9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04762C25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14:paraId="0E5F48BD" w14:textId="77777777" w:rsidTr="0071620A">
        <w:tc>
          <w:tcPr>
            <w:tcW w:w="1701" w:type="dxa"/>
            <w:vAlign w:val="center"/>
          </w:tcPr>
          <w:p w14:paraId="44882E8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76ED062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13D0E6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35E4F" w:rsidRPr="00B169DF" w14:paraId="3AB3F33E" w14:textId="77777777" w:rsidTr="005E6E85">
        <w:tc>
          <w:tcPr>
            <w:tcW w:w="1701" w:type="dxa"/>
          </w:tcPr>
          <w:p w14:paraId="787625AA" w14:textId="77777777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78FF500" w14:textId="4A74E758" w:rsidR="00235E4F" w:rsidRPr="004E1DFA" w:rsidRDefault="004E1DFA" w:rsidP="00A37BEC">
            <w:pPr>
              <w:pStyle w:val="Punktygwne"/>
              <w:spacing w:before="0" w:after="0"/>
              <w:rPr>
                <w:rFonts w:ascii="Corbel" w:hAnsi="Corbel" w:cstheme="minorHAnsi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Identyfikuję </w:t>
            </w:r>
            <w:r w:rsidRPr="004E1DF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strukturę gospodarczą i społeczną, instytucje i podmioty realnej sfery gospodarczej i systemu finansowego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z szczególnym naciskiem na </w:t>
            </w:r>
            <w:r w:rsidRPr="004E1DFA">
              <w:rPr>
                <w:rFonts w:ascii="Corbel" w:hAnsi="Corbel"/>
                <w:b w:val="0"/>
                <w:bCs/>
                <w:smallCaps w:val="0"/>
                <w:szCs w:val="24"/>
              </w:rPr>
              <w:t>powiąza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nia</w:t>
            </w:r>
            <w:r w:rsidRPr="004E1DF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między elementami systemu finansowego, ekonomicznego i społecznego </w:t>
            </w:r>
          </w:p>
        </w:tc>
        <w:tc>
          <w:tcPr>
            <w:tcW w:w="1873" w:type="dxa"/>
          </w:tcPr>
          <w:p w14:paraId="25F699F6" w14:textId="77777777" w:rsidR="004E1DFA" w:rsidRDefault="004E1DFA" w:rsidP="00235E4F">
            <w:pPr>
              <w:pStyle w:val="Punktygwne"/>
              <w:spacing w:before="0" w:after="0"/>
              <w:rPr>
                <w:b w:val="0"/>
                <w:bCs/>
              </w:rPr>
            </w:pPr>
            <w:r w:rsidRPr="004E1DFA">
              <w:rPr>
                <w:b w:val="0"/>
                <w:bCs/>
              </w:rPr>
              <w:t xml:space="preserve">K_W02 </w:t>
            </w:r>
          </w:p>
          <w:p w14:paraId="18B6DFC9" w14:textId="54A05556" w:rsidR="00235E4F" w:rsidRPr="004E1DFA" w:rsidRDefault="004E1DFA" w:rsidP="00235E4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E1DFA">
              <w:rPr>
                <w:b w:val="0"/>
                <w:bCs/>
              </w:rPr>
              <w:t>K_W05</w:t>
            </w:r>
          </w:p>
        </w:tc>
      </w:tr>
      <w:tr w:rsidR="00A37BEC" w:rsidRPr="00B169DF" w14:paraId="5FB27B4B" w14:textId="77777777" w:rsidTr="005E6E85">
        <w:tc>
          <w:tcPr>
            <w:tcW w:w="1701" w:type="dxa"/>
          </w:tcPr>
          <w:p w14:paraId="2C0955BE" w14:textId="3DF20B78" w:rsidR="00A37BEC" w:rsidRPr="00B169DF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4E1DFA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7D2B2C71" w14:textId="7EA97624" w:rsidR="00A37BEC" w:rsidRPr="004E1DFA" w:rsidRDefault="004E1DFA" w:rsidP="00A37BEC">
            <w:pPr>
              <w:pStyle w:val="Punktygwne"/>
              <w:spacing w:before="0" w:after="0"/>
              <w:rPr>
                <w:rFonts w:ascii="Corbel" w:hAnsi="Corbel" w:cstheme="minorHAnsi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Zna </w:t>
            </w:r>
            <w:r w:rsidRPr="004E1DFA">
              <w:rPr>
                <w:rFonts w:ascii="Corbel" w:hAnsi="Corbel"/>
                <w:b w:val="0"/>
                <w:bCs/>
                <w:smallCaps w:val="0"/>
                <w:szCs w:val="24"/>
              </w:rPr>
              <w:t>normy prawne, etyczne i organizacyjne obowiązujące w sferze gospodarczej i finansowej</w:t>
            </w:r>
          </w:p>
        </w:tc>
        <w:tc>
          <w:tcPr>
            <w:tcW w:w="1873" w:type="dxa"/>
          </w:tcPr>
          <w:p w14:paraId="7C54E3C2" w14:textId="6DF90F65" w:rsidR="00A37BEC" w:rsidRPr="004E1DFA" w:rsidRDefault="004E1DFA" w:rsidP="00A37BE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E1DFA">
              <w:rPr>
                <w:b w:val="0"/>
                <w:bCs/>
              </w:rPr>
              <w:t>K_W06</w:t>
            </w:r>
          </w:p>
        </w:tc>
      </w:tr>
      <w:tr w:rsidR="00A37BEC" w:rsidRPr="00B169DF" w14:paraId="2C47AF3D" w14:textId="77777777" w:rsidTr="005E6E85">
        <w:tc>
          <w:tcPr>
            <w:tcW w:w="1701" w:type="dxa"/>
          </w:tcPr>
          <w:p w14:paraId="4BBB8995" w14:textId="11580C2D" w:rsidR="00A37BEC" w:rsidRPr="00B169DF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4E1DFA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7499EE19" w14:textId="2CECDDB8" w:rsidR="00A37BEC" w:rsidRPr="004E1DFA" w:rsidRDefault="004E1DFA" w:rsidP="00A37BEC">
            <w:pPr>
              <w:pStyle w:val="Punktygwne"/>
              <w:spacing w:before="0" w:after="0"/>
              <w:rPr>
                <w:rFonts w:ascii="Corbel" w:hAnsi="Corbel" w:cstheme="minorHAnsi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</w:rPr>
              <w:t xml:space="preserve">Potrafi </w:t>
            </w:r>
            <w:r w:rsidRPr="004E1DFA">
              <w:rPr>
                <w:rFonts w:ascii="Corbel" w:hAnsi="Corbel"/>
                <w:b w:val="0"/>
                <w:bCs/>
                <w:smallCaps w:val="0"/>
              </w:rPr>
              <w:t>identyfikować i interpretować zjawiska społeczne i ekonomiczne zachodzące w gospodarce przez pryzmat ich skutków finansowych</w:t>
            </w:r>
            <w:r>
              <w:rPr>
                <w:rFonts w:ascii="Corbel" w:hAnsi="Corbel"/>
                <w:b w:val="0"/>
                <w:bCs/>
                <w:smallCaps w:val="0"/>
              </w:rPr>
              <w:t xml:space="preserve"> i niefinansowych</w:t>
            </w:r>
          </w:p>
        </w:tc>
        <w:tc>
          <w:tcPr>
            <w:tcW w:w="1873" w:type="dxa"/>
          </w:tcPr>
          <w:p w14:paraId="50501BCF" w14:textId="281AABAD" w:rsidR="00A37BEC" w:rsidRPr="004E1DFA" w:rsidRDefault="004E1DFA" w:rsidP="00A37BEC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4E1DFA">
              <w:rPr>
                <w:b w:val="0"/>
                <w:bCs/>
              </w:rPr>
              <w:t>K_U02</w:t>
            </w:r>
          </w:p>
        </w:tc>
      </w:tr>
      <w:tr w:rsidR="001D48FD" w:rsidRPr="00B169DF" w14:paraId="2245B2A6" w14:textId="77777777" w:rsidTr="005E6E85">
        <w:tc>
          <w:tcPr>
            <w:tcW w:w="1701" w:type="dxa"/>
          </w:tcPr>
          <w:p w14:paraId="69F11B46" w14:textId="1A9EE00F" w:rsidR="001D48FD" w:rsidRPr="00B169DF" w:rsidRDefault="001D48FD" w:rsidP="00A37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61B04D9B" w14:textId="5D41524B" w:rsidR="001D48FD" w:rsidRDefault="001D48FD" w:rsidP="00A37BE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  <w:r>
              <w:rPr>
                <w:rFonts w:ascii="Corbel" w:hAnsi="Corbel"/>
                <w:b w:val="0"/>
                <w:bCs/>
                <w:smallCaps w:val="0"/>
              </w:rPr>
              <w:t xml:space="preserve">Potrafi </w:t>
            </w:r>
            <w:r w:rsidRPr="001D48FD">
              <w:rPr>
                <w:rFonts w:ascii="Corbel" w:hAnsi="Corbel"/>
                <w:b w:val="0"/>
                <w:bCs/>
                <w:smallCaps w:val="0"/>
              </w:rPr>
              <w:t>analizować przyczyny i przebieg zjawisk społecznoekonomicznych determinujących sytuację ekonomiczno-finansową organizacji</w:t>
            </w:r>
            <w:r>
              <w:rPr>
                <w:rFonts w:ascii="Corbel" w:hAnsi="Corbel"/>
                <w:b w:val="0"/>
                <w:bCs/>
                <w:smallCaps w:val="0"/>
              </w:rPr>
              <w:t xml:space="preserve"> w kontekście SDG</w:t>
            </w:r>
          </w:p>
        </w:tc>
        <w:tc>
          <w:tcPr>
            <w:tcW w:w="1873" w:type="dxa"/>
          </w:tcPr>
          <w:p w14:paraId="439E12D8" w14:textId="57D83CB2" w:rsidR="001D48FD" w:rsidRPr="004E1DFA" w:rsidRDefault="001D48FD" w:rsidP="00A37BEC">
            <w:pPr>
              <w:pStyle w:val="Punktygwne"/>
              <w:spacing w:before="0" w:after="0"/>
              <w:rPr>
                <w:b w:val="0"/>
                <w:bCs/>
              </w:rPr>
            </w:pPr>
            <w:r>
              <w:rPr>
                <w:b w:val="0"/>
                <w:bCs/>
              </w:rPr>
              <w:t>K_U03</w:t>
            </w:r>
          </w:p>
        </w:tc>
      </w:tr>
      <w:tr w:rsidR="001D48FD" w:rsidRPr="00B169DF" w14:paraId="75B453CA" w14:textId="77777777" w:rsidTr="005E6E85">
        <w:tc>
          <w:tcPr>
            <w:tcW w:w="1701" w:type="dxa"/>
          </w:tcPr>
          <w:p w14:paraId="69AD1BD6" w14:textId="7A7FB611" w:rsidR="001D48FD" w:rsidRPr="00B169DF" w:rsidRDefault="001D48FD" w:rsidP="00A37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3111CA64" w14:textId="09B3DD12" w:rsidR="001D48FD" w:rsidRDefault="001D48FD" w:rsidP="00A37BE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  <w:r>
              <w:rPr>
                <w:rFonts w:ascii="Corbel" w:hAnsi="Corbel"/>
                <w:b w:val="0"/>
                <w:bCs/>
                <w:smallCaps w:val="0"/>
              </w:rPr>
              <w:t xml:space="preserve">Jest gotów do </w:t>
            </w:r>
            <w:r w:rsidRPr="001D48FD">
              <w:rPr>
                <w:rFonts w:ascii="Corbel" w:hAnsi="Corbel"/>
                <w:b w:val="0"/>
                <w:bCs/>
                <w:smallCaps w:val="0"/>
              </w:rPr>
              <w:t xml:space="preserve">prezentowania aktywnej postawy wobec zmieniających się uwarunkowań społecznoekonomicznych </w:t>
            </w:r>
            <w:r>
              <w:rPr>
                <w:rFonts w:ascii="Corbel" w:hAnsi="Corbel"/>
                <w:b w:val="0"/>
                <w:bCs/>
                <w:smallCaps w:val="0"/>
              </w:rPr>
              <w:t xml:space="preserve">wykazując </w:t>
            </w:r>
            <w:r w:rsidRPr="001D48FD">
              <w:rPr>
                <w:rFonts w:ascii="Corbel" w:hAnsi="Corbel"/>
                <w:b w:val="0"/>
                <w:bCs/>
                <w:smallCaps w:val="0"/>
              </w:rPr>
              <w:t xml:space="preserve"> myśleni</w:t>
            </w:r>
            <w:r>
              <w:rPr>
                <w:rFonts w:ascii="Corbel" w:hAnsi="Corbel"/>
                <w:b w:val="0"/>
                <w:bCs/>
                <w:smallCaps w:val="0"/>
              </w:rPr>
              <w:t>e</w:t>
            </w:r>
            <w:r w:rsidRPr="001D48FD">
              <w:rPr>
                <w:rFonts w:ascii="Corbel" w:hAnsi="Corbel"/>
                <w:b w:val="0"/>
                <w:bCs/>
                <w:smallCaps w:val="0"/>
              </w:rPr>
              <w:t xml:space="preserve"> w sposób przedsiębiorczy, </w:t>
            </w:r>
            <w:r>
              <w:rPr>
                <w:rFonts w:ascii="Corbel" w:hAnsi="Corbel"/>
                <w:b w:val="0"/>
                <w:bCs/>
                <w:smallCaps w:val="0"/>
              </w:rPr>
              <w:t>z uwzględnieniem finansowych i pozafinansowych uwarunkowań</w:t>
            </w:r>
          </w:p>
        </w:tc>
        <w:tc>
          <w:tcPr>
            <w:tcW w:w="1873" w:type="dxa"/>
          </w:tcPr>
          <w:p w14:paraId="4259A538" w14:textId="77777777" w:rsidR="001D48FD" w:rsidRDefault="001D48FD" w:rsidP="00A37BEC">
            <w:pPr>
              <w:pStyle w:val="Punktygwne"/>
              <w:spacing w:before="0" w:after="0"/>
              <w:rPr>
                <w:b w:val="0"/>
                <w:bCs/>
              </w:rPr>
            </w:pPr>
            <w:r>
              <w:rPr>
                <w:b w:val="0"/>
                <w:bCs/>
              </w:rPr>
              <w:t>K_K03</w:t>
            </w:r>
          </w:p>
          <w:p w14:paraId="128E3C84" w14:textId="2DC2476A" w:rsidR="001D48FD" w:rsidRPr="004E1DFA" w:rsidRDefault="001D48FD" w:rsidP="00A37BEC">
            <w:pPr>
              <w:pStyle w:val="Punktygwne"/>
              <w:spacing w:before="0" w:after="0"/>
              <w:rPr>
                <w:b w:val="0"/>
                <w:bCs/>
              </w:rPr>
            </w:pPr>
            <w:r>
              <w:rPr>
                <w:b w:val="0"/>
                <w:bCs/>
              </w:rPr>
              <w:t>K_K04</w:t>
            </w:r>
          </w:p>
        </w:tc>
      </w:tr>
    </w:tbl>
    <w:p w14:paraId="15AE171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B80473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88F93BB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3723529D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66F986EE" w14:textId="77777777" w:rsidTr="00923D7D">
        <w:tc>
          <w:tcPr>
            <w:tcW w:w="9639" w:type="dxa"/>
          </w:tcPr>
          <w:p w14:paraId="6125173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BEBFCDA" w14:textId="77777777" w:rsidTr="00923D7D">
        <w:tc>
          <w:tcPr>
            <w:tcW w:w="9639" w:type="dxa"/>
          </w:tcPr>
          <w:p w14:paraId="73A0C7AB" w14:textId="37B48D10" w:rsidR="001F4626" w:rsidRDefault="001F4626" w:rsidP="00A1057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CSR istota i znaczenie w rozwoju przedsiębiorstw, interesariusze, narzędzia, zarządzanie kapitałem społecznym </w:t>
            </w:r>
          </w:p>
          <w:p w14:paraId="13AD9153" w14:textId="7512F729" w:rsidR="00A10579" w:rsidRDefault="00A10579" w:rsidP="00A1057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0579">
              <w:rPr>
                <w:rFonts w:ascii="Corbel" w:hAnsi="Corbel"/>
                <w:sz w:val="24"/>
                <w:szCs w:val="24"/>
              </w:rPr>
              <w:t xml:space="preserve">Finanse zrównoważone a zrównoważony rozwój </w:t>
            </w:r>
          </w:p>
          <w:p w14:paraId="543354CB" w14:textId="24946745" w:rsidR="00D675B3" w:rsidRDefault="00A10579" w:rsidP="00A1057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0579">
              <w:rPr>
                <w:rFonts w:ascii="Corbel" w:hAnsi="Corbel"/>
                <w:sz w:val="24"/>
                <w:szCs w:val="24"/>
              </w:rPr>
              <w:t>ESG – czynniki środowiskowe, społeczne i zarządcze w kontekście finansów zrównoważonych Finanse zrównoważone w ujęciu mikro- i makroekonomicznym</w:t>
            </w:r>
          </w:p>
          <w:p w14:paraId="136068AD" w14:textId="77777777" w:rsidR="00A10579" w:rsidRDefault="00A10579" w:rsidP="00A1057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0579">
              <w:rPr>
                <w:rFonts w:ascii="Corbel" w:hAnsi="Corbel"/>
                <w:sz w:val="24"/>
                <w:szCs w:val="24"/>
              </w:rPr>
              <w:t>Międzynarodowe regulacje rachunkowości a finanse zrównoważone .</w:t>
            </w:r>
          </w:p>
          <w:p w14:paraId="0894B6DA" w14:textId="77777777" w:rsidR="00A10579" w:rsidRDefault="00A10579" w:rsidP="00A1057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0579">
              <w:rPr>
                <w:rFonts w:ascii="Corbel" w:hAnsi="Corbel"/>
                <w:sz w:val="24"/>
                <w:szCs w:val="24"/>
              </w:rPr>
              <w:lastRenderedPageBreak/>
              <w:t xml:space="preserve">Znaczenie </w:t>
            </w:r>
            <w:proofErr w:type="spellStart"/>
            <w:r w:rsidRPr="00A10579">
              <w:rPr>
                <w:rFonts w:ascii="Corbel" w:hAnsi="Corbel"/>
                <w:sz w:val="24"/>
                <w:szCs w:val="24"/>
              </w:rPr>
              <w:t>scoringów</w:t>
            </w:r>
            <w:proofErr w:type="spellEnd"/>
            <w:r w:rsidRPr="00A10579">
              <w:rPr>
                <w:rFonts w:ascii="Corbel" w:hAnsi="Corbel"/>
                <w:sz w:val="24"/>
                <w:szCs w:val="24"/>
              </w:rPr>
              <w:t xml:space="preserve"> ESG na międzynarodowym rynku finansowym</w:t>
            </w:r>
          </w:p>
          <w:p w14:paraId="19246B74" w14:textId="77777777" w:rsidR="00A10579" w:rsidRDefault="00A10579" w:rsidP="00A1057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0579">
              <w:rPr>
                <w:rFonts w:ascii="Corbel" w:hAnsi="Corbel"/>
                <w:sz w:val="24"/>
                <w:szCs w:val="24"/>
              </w:rPr>
              <w:t>Metodyka raportowania ESG</w:t>
            </w:r>
          </w:p>
          <w:p w14:paraId="00852662" w14:textId="77777777" w:rsidR="00A10579" w:rsidRDefault="00A10579" w:rsidP="00A1057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0579">
              <w:rPr>
                <w:rFonts w:ascii="Corbel" w:hAnsi="Corbel"/>
                <w:sz w:val="24"/>
                <w:szCs w:val="24"/>
              </w:rPr>
              <w:t>Integracja ryzyka ESG i zrównoważonej bankowości</w:t>
            </w:r>
          </w:p>
          <w:p w14:paraId="37A78218" w14:textId="77777777" w:rsidR="00A10579" w:rsidRDefault="00A10579" w:rsidP="00A1057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0579">
              <w:rPr>
                <w:rFonts w:ascii="Corbel" w:hAnsi="Corbel"/>
                <w:sz w:val="24"/>
                <w:szCs w:val="24"/>
              </w:rPr>
              <w:t>Zrównoważone inwestowanie i fundusze zrównoważone</w:t>
            </w:r>
          </w:p>
          <w:p w14:paraId="457772BF" w14:textId="77777777" w:rsidR="00A10579" w:rsidRDefault="00A10579" w:rsidP="00A1057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0579">
              <w:rPr>
                <w:rFonts w:ascii="Corbel" w:hAnsi="Corbel"/>
                <w:sz w:val="24"/>
                <w:szCs w:val="24"/>
              </w:rPr>
              <w:t>Zrównoważony portfel inwestycyjny, inwestowanie odpowiedzialne społecznie a rentowność</w:t>
            </w:r>
          </w:p>
          <w:p w14:paraId="7BC96365" w14:textId="77777777" w:rsidR="00A10579" w:rsidRDefault="001F4626" w:rsidP="001F462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F4626">
              <w:rPr>
                <w:rFonts w:ascii="Corbel" w:hAnsi="Corbel"/>
                <w:sz w:val="24"/>
                <w:szCs w:val="24"/>
              </w:rPr>
              <w:t>Raportowanie niefinansowe przedsiębiorstw – NFRD,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1F4626">
              <w:rPr>
                <w:rFonts w:ascii="Corbel" w:hAnsi="Corbel"/>
                <w:sz w:val="24"/>
                <w:szCs w:val="24"/>
              </w:rPr>
              <w:t>SFDR</w:t>
            </w:r>
            <w:r>
              <w:rPr>
                <w:rFonts w:ascii="Corbel" w:hAnsi="Corbel"/>
                <w:sz w:val="24"/>
                <w:szCs w:val="24"/>
              </w:rPr>
              <w:t>, t</w:t>
            </w:r>
            <w:r w:rsidRPr="001F4626">
              <w:rPr>
                <w:rFonts w:ascii="Corbel" w:hAnsi="Corbel"/>
                <w:sz w:val="24"/>
                <w:szCs w:val="24"/>
              </w:rPr>
              <w:t>aksonomia i jej wpływ na sprawozdanie zrównoważonego rozwoju</w:t>
            </w:r>
          </w:p>
          <w:p w14:paraId="0E70A2EB" w14:textId="77777777" w:rsidR="001F4626" w:rsidRDefault="001F4626" w:rsidP="001F4626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Pr="001F4626">
              <w:rPr>
                <w:rFonts w:ascii="Corbel" w:hAnsi="Corbel"/>
                <w:sz w:val="24"/>
                <w:szCs w:val="24"/>
              </w:rPr>
              <w:t>akres raportowania ESG zgodnie z CSRD i ESRS</w:t>
            </w:r>
            <w:r>
              <w:rPr>
                <w:rFonts w:ascii="Corbel" w:hAnsi="Corbel"/>
                <w:sz w:val="24"/>
                <w:szCs w:val="24"/>
              </w:rPr>
              <w:t>, o</w:t>
            </w:r>
            <w:r w:rsidRPr="001F4626">
              <w:rPr>
                <w:rFonts w:ascii="Corbel" w:hAnsi="Corbel"/>
                <w:sz w:val="24"/>
                <w:szCs w:val="24"/>
              </w:rPr>
              <w:t>bszar środowiskowy</w:t>
            </w:r>
            <w:r>
              <w:rPr>
                <w:rFonts w:ascii="Corbel" w:hAnsi="Corbel"/>
                <w:sz w:val="24"/>
                <w:szCs w:val="24"/>
              </w:rPr>
              <w:t xml:space="preserve"> ESG, o</w:t>
            </w:r>
            <w:r w:rsidRPr="001F4626">
              <w:rPr>
                <w:rFonts w:ascii="Corbel" w:hAnsi="Corbel"/>
                <w:sz w:val="24"/>
                <w:szCs w:val="24"/>
              </w:rPr>
              <w:t>bszar społeczny</w:t>
            </w:r>
            <w:r>
              <w:rPr>
                <w:rFonts w:ascii="Corbel" w:hAnsi="Corbel"/>
                <w:sz w:val="24"/>
                <w:szCs w:val="24"/>
              </w:rPr>
              <w:t xml:space="preserve"> ESG, o</w:t>
            </w:r>
            <w:r w:rsidRPr="001F4626">
              <w:rPr>
                <w:rFonts w:ascii="Corbel" w:hAnsi="Corbel"/>
                <w:sz w:val="24"/>
                <w:szCs w:val="24"/>
              </w:rPr>
              <w:t>bszar ładu korporacyjnego</w:t>
            </w:r>
            <w:r>
              <w:rPr>
                <w:rFonts w:ascii="Corbel" w:hAnsi="Corbel"/>
                <w:sz w:val="24"/>
                <w:szCs w:val="24"/>
              </w:rPr>
              <w:t xml:space="preserve"> ESG</w:t>
            </w:r>
          </w:p>
          <w:p w14:paraId="0DBA3766" w14:textId="2D23D3E3" w:rsidR="001F4626" w:rsidRPr="00A10579" w:rsidRDefault="001F4626" w:rsidP="001F4626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Raporty ESG –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case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study</w:t>
            </w:r>
            <w:proofErr w:type="spellEnd"/>
          </w:p>
        </w:tc>
      </w:tr>
    </w:tbl>
    <w:p w14:paraId="7B648C4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B65FF7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7307691A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0E1CA7FD" w14:textId="77777777" w:rsidTr="00923D7D">
        <w:tc>
          <w:tcPr>
            <w:tcW w:w="9639" w:type="dxa"/>
          </w:tcPr>
          <w:p w14:paraId="7E57EC99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27F2A" w:rsidRPr="00B169DF" w14:paraId="570F332F" w14:textId="77777777" w:rsidTr="00923D7D">
        <w:tc>
          <w:tcPr>
            <w:tcW w:w="9639" w:type="dxa"/>
          </w:tcPr>
          <w:p w14:paraId="7C6558DE" w14:textId="5914E047" w:rsidR="00927F2A" w:rsidRPr="00815172" w:rsidRDefault="00927F2A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B9A2E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F36BE6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397F5D20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BA0595" w14:textId="424D82F1" w:rsidR="00927F2A" w:rsidRDefault="00927F2A" w:rsidP="00927F2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D</w:t>
      </w:r>
      <w:r w:rsidRPr="001F43FD">
        <w:rPr>
          <w:rFonts w:ascii="Corbel" w:hAnsi="Corbel"/>
          <w:b w:val="0"/>
          <w:smallCaps w:val="0"/>
          <w:szCs w:val="24"/>
        </w:rPr>
        <w:t>yskusja moderowan</w:t>
      </w:r>
      <w:r>
        <w:rPr>
          <w:rFonts w:ascii="Corbel" w:hAnsi="Corbel"/>
          <w:b w:val="0"/>
          <w:smallCaps w:val="0"/>
          <w:szCs w:val="24"/>
        </w:rPr>
        <w:t>a z wykorzystaniem prezentacji multimedialnej</w:t>
      </w:r>
      <w:r w:rsidRPr="001F43FD">
        <w:rPr>
          <w:rFonts w:ascii="Corbel" w:hAnsi="Corbel"/>
          <w:b w:val="0"/>
          <w:smallCaps w:val="0"/>
          <w:szCs w:val="24"/>
        </w:rPr>
        <w:t>, analiza studium przypadku</w:t>
      </w:r>
      <w:r w:rsidR="00B25B05">
        <w:rPr>
          <w:rFonts w:ascii="Corbel" w:hAnsi="Corbel"/>
          <w:b w:val="0"/>
          <w:smallCaps w:val="0"/>
          <w:szCs w:val="24"/>
        </w:rPr>
        <w:t>.</w:t>
      </w:r>
    </w:p>
    <w:p w14:paraId="41955E57" w14:textId="77777777" w:rsidR="004C5F6D" w:rsidRPr="00B169DF" w:rsidRDefault="004C5F6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247727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FFC0DE7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23AE1EA0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69D9B371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5FC5F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9FC5D0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67493E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415BE35C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2E085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6A034C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14:paraId="6BCEA066" w14:textId="77777777" w:rsidTr="00C05F44">
        <w:tc>
          <w:tcPr>
            <w:tcW w:w="1985" w:type="dxa"/>
            <w:vAlign w:val="center"/>
          </w:tcPr>
          <w:p w14:paraId="1BAAC6B0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195165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F860D19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4B15298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1BA86B6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35E4F" w:rsidRPr="00B169DF" w14:paraId="78E2CC8F" w14:textId="77777777" w:rsidTr="00C05F44">
        <w:tc>
          <w:tcPr>
            <w:tcW w:w="1985" w:type="dxa"/>
          </w:tcPr>
          <w:p w14:paraId="70EC504E" w14:textId="2AA156C2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34D1BCCB" w14:textId="42F070C2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6D448658" w14:textId="3AEDB137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235E4F" w:rsidRPr="00B169DF" w14:paraId="6D101ACB" w14:textId="77777777" w:rsidTr="00C05F44">
        <w:tc>
          <w:tcPr>
            <w:tcW w:w="1985" w:type="dxa"/>
          </w:tcPr>
          <w:p w14:paraId="2FCE8E0D" w14:textId="6EDA15E0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222C4531" w14:textId="47EB4CEF" w:rsidR="00235E4F" w:rsidRPr="00B169DF" w:rsidRDefault="006073A4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176732AF" w14:textId="4BB45D67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235E4F" w:rsidRPr="00B169DF" w14:paraId="0A79BE6B" w14:textId="77777777" w:rsidTr="00C05F44">
        <w:tc>
          <w:tcPr>
            <w:tcW w:w="1985" w:type="dxa"/>
          </w:tcPr>
          <w:p w14:paraId="5D8485B0" w14:textId="30066B25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528" w:type="dxa"/>
          </w:tcPr>
          <w:p w14:paraId="40098934" w14:textId="50FCFEF6" w:rsidR="00235E4F" w:rsidRPr="00B169DF" w:rsidRDefault="006073A4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48E168AE" w14:textId="61700AC3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1DE0D8EE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EEED9D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4A1E80FE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07EEDAA2" w14:textId="77777777" w:rsidTr="00923D7D">
        <w:tc>
          <w:tcPr>
            <w:tcW w:w="9670" w:type="dxa"/>
          </w:tcPr>
          <w:p w14:paraId="0F476BC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EC9613F" w14:textId="77777777" w:rsidR="0085747A" w:rsidRDefault="001802B5" w:rsidP="001F46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uzyskanie ponad 50% punktów </w:t>
            </w:r>
            <w:r w:rsidR="006073A4">
              <w:rPr>
                <w:rFonts w:ascii="Corbel" w:hAnsi="Corbel"/>
                <w:b w:val="0"/>
                <w:smallCaps w:val="0"/>
                <w:szCs w:val="24"/>
              </w:rPr>
              <w:t>z kolokwium</w:t>
            </w:r>
          </w:p>
          <w:p w14:paraId="44EE603D" w14:textId="4697A3AE" w:rsidR="001F4626" w:rsidRPr="00B169DF" w:rsidRDefault="001F4626" w:rsidP="001F46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1461D7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E63DCC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0DD787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14:paraId="39E0FAC2" w14:textId="77777777" w:rsidTr="003E1941">
        <w:tc>
          <w:tcPr>
            <w:tcW w:w="4962" w:type="dxa"/>
            <w:vAlign w:val="center"/>
          </w:tcPr>
          <w:p w14:paraId="4B63B118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A8DB83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 xml:space="preserve">na zrealizowanie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lastRenderedPageBreak/>
              <w:t>aktywności</w:t>
            </w:r>
          </w:p>
        </w:tc>
      </w:tr>
      <w:tr w:rsidR="0085747A" w:rsidRPr="00B169DF" w14:paraId="1689B84F" w14:textId="77777777" w:rsidTr="00923D7D">
        <w:tc>
          <w:tcPr>
            <w:tcW w:w="4962" w:type="dxa"/>
          </w:tcPr>
          <w:p w14:paraId="0700CA15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45546CB" w14:textId="0B35B36D" w:rsidR="0085747A" w:rsidRPr="00B169DF" w:rsidRDefault="00AF7BD7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B73D8E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B169DF" w14:paraId="5D564667" w14:textId="77777777" w:rsidTr="00923D7D">
        <w:tc>
          <w:tcPr>
            <w:tcW w:w="4962" w:type="dxa"/>
          </w:tcPr>
          <w:p w14:paraId="3C706B0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C65AC2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794AA4E" w14:textId="48CD1C5A" w:rsidR="00C61DC5" w:rsidRPr="00B169DF" w:rsidRDefault="001802B5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14:paraId="622DD306" w14:textId="77777777" w:rsidTr="00923D7D">
        <w:tc>
          <w:tcPr>
            <w:tcW w:w="4962" w:type="dxa"/>
          </w:tcPr>
          <w:p w14:paraId="51D7D5F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6038BBA0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B82C0DD" w14:textId="46087AA1" w:rsidR="00C61DC5" w:rsidRPr="00B169DF" w:rsidRDefault="00AF7BD7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B73D8E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85747A" w:rsidRPr="00B169DF" w14:paraId="37DC20CD" w14:textId="77777777" w:rsidTr="00923D7D">
        <w:tc>
          <w:tcPr>
            <w:tcW w:w="4962" w:type="dxa"/>
          </w:tcPr>
          <w:p w14:paraId="13056706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14DFC7D" w14:textId="0513E82E" w:rsidR="0085747A" w:rsidRPr="00B169DF" w:rsidRDefault="00B73D8E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3B6A00A2" w14:textId="77777777" w:rsidTr="00923D7D">
        <w:tc>
          <w:tcPr>
            <w:tcW w:w="4962" w:type="dxa"/>
          </w:tcPr>
          <w:p w14:paraId="12E326B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F506CC8" w14:textId="205B87A5" w:rsidR="0085747A" w:rsidRPr="00B169DF" w:rsidRDefault="00B73D8E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CA727BB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3AC2BD0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19C69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7AE39A1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4C4B77EC" w14:textId="77777777" w:rsidTr="0071620A">
        <w:trPr>
          <w:trHeight w:val="397"/>
        </w:trPr>
        <w:tc>
          <w:tcPr>
            <w:tcW w:w="3544" w:type="dxa"/>
          </w:tcPr>
          <w:p w14:paraId="089C4AE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EF1C62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DD34F28" w14:textId="77777777" w:rsidTr="0071620A">
        <w:trPr>
          <w:trHeight w:val="397"/>
        </w:trPr>
        <w:tc>
          <w:tcPr>
            <w:tcW w:w="3544" w:type="dxa"/>
          </w:tcPr>
          <w:p w14:paraId="06446397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8AD5CF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E90A7E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86BBE8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11E3B5CF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B73D8E" w:rsidRPr="00B169DF" w14:paraId="2D2F9796" w14:textId="77777777" w:rsidTr="00F404CA">
        <w:trPr>
          <w:trHeight w:val="397"/>
        </w:trPr>
        <w:tc>
          <w:tcPr>
            <w:tcW w:w="9214" w:type="dxa"/>
          </w:tcPr>
          <w:p w14:paraId="0C6C5ABE" w14:textId="77777777" w:rsidR="00B73D8E" w:rsidRPr="001F43FD" w:rsidRDefault="00B73D8E" w:rsidP="00CD592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1F43F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F87BAD5" w14:textId="5600F9A0" w:rsidR="00CD592F" w:rsidRDefault="00CD592F" w:rsidP="00CD592F">
            <w:pPr>
              <w:pStyle w:val="Punktygwne"/>
              <w:numPr>
                <w:ilvl w:val="0"/>
                <w:numId w:val="16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D592F">
              <w:rPr>
                <w:rFonts w:ascii="Corbel" w:hAnsi="Corbel"/>
                <w:b w:val="0"/>
                <w:smallCaps w:val="0"/>
                <w:szCs w:val="24"/>
              </w:rPr>
              <w:t>Nofsinger</w:t>
            </w:r>
            <w:proofErr w:type="spellEnd"/>
            <w:r w:rsidRPr="00CD592F">
              <w:rPr>
                <w:rFonts w:ascii="Corbel" w:hAnsi="Corbel"/>
                <w:b w:val="0"/>
                <w:smallCaps w:val="0"/>
                <w:szCs w:val="24"/>
              </w:rPr>
              <w:t xml:space="preserve"> J., Baker H., Zrównoważone inwestowanie: wszystko, co warto wiedzieć,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D592F">
              <w:rPr>
                <w:rFonts w:ascii="Corbel" w:hAnsi="Corbel"/>
                <w:b w:val="0"/>
                <w:smallCaps w:val="0"/>
                <w:szCs w:val="24"/>
              </w:rPr>
              <w:t>Wydawnictwo Naukowe PWN SA, 2025</w:t>
            </w:r>
          </w:p>
          <w:p w14:paraId="7495B58A" w14:textId="77777777" w:rsidR="00567E71" w:rsidRDefault="00CD592F" w:rsidP="00567E71">
            <w:pPr>
              <w:pStyle w:val="Punktygwne"/>
              <w:numPr>
                <w:ilvl w:val="0"/>
                <w:numId w:val="16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CD592F">
              <w:rPr>
                <w:rFonts w:ascii="Corbel" w:hAnsi="Corbel"/>
                <w:b w:val="0"/>
                <w:smallCaps w:val="0"/>
                <w:szCs w:val="24"/>
              </w:rPr>
              <w:t>Walas-Ryba J.,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D592F">
              <w:rPr>
                <w:rFonts w:ascii="Corbel" w:hAnsi="Corbel"/>
                <w:b w:val="0"/>
                <w:smallCaps w:val="0"/>
                <w:szCs w:val="24"/>
              </w:rPr>
              <w:t>Raportowanie ESG - przewodnik po nowych obowiązkach przedsiębiorstw, Warszawa : C. H. Beck, 2025</w:t>
            </w:r>
          </w:p>
          <w:p w14:paraId="71B39160" w14:textId="586D2563" w:rsidR="00567E71" w:rsidRPr="00567E71" w:rsidRDefault="00567E71" w:rsidP="00241985">
            <w:pPr>
              <w:pStyle w:val="Punktygwne"/>
              <w:numPr>
                <w:ilvl w:val="0"/>
                <w:numId w:val="16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567E71">
              <w:rPr>
                <w:rFonts w:ascii="Corbel" w:hAnsi="Corbel"/>
                <w:b w:val="0"/>
                <w:smallCaps w:val="0"/>
                <w:szCs w:val="24"/>
              </w:rPr>
              <w:t>Janicka M., Finanse zrównoważone: ESG-przedsiębiorstwa-sektor finansowy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567E71">
              <w:rPr>
                <w:rFonts w:ascii="Corbel" w:hAnsi="Corbel"/>
                <w:b w:val="0"/>
                <w:smallCaps w:val="0"/>
                <w:szCs w:val="24"/>
              </w:rPr>
              <w:t>Polskie Wydawnictwo Ekonomiczne, 2022</w:t>
            </w:r>
          </w:p>
          <w:p w14:paraId="43A51506" w14:textId="14B07AC6" w:rsidR="00CD592F" w:rsidRPr="00CD592F" w:rsidRDefault="00CD592F" w:rsidP="00CD592F">
            <w:pPr>
              <w:pStyle w:val="Punktygwne"/>
              <w:numPr>
                <w:ilvl w:val="0"/>
                <w:numId w:val="16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CD592F">
              <w:rPr>
                <w:rFonts w:ascii="Corbel" w:hAnsi="Corbel"/>
                <w:b w:val="0"/>
                <w:smallCaps w:val="0"/>
                <w:szCs w:val="24"/>
              </w:rPr>
              <w:t>Wolak-</w:t>
            </w:r>
            <w:proofErr w:type="spellStart"/>
            <w:r w:rsidRPr="00CD592F">
              <w:rPr>
                <w:rFonts w:ascii="Corbel" w:hAnsi="Corbel"/>
                <w:b w:val="0"/>
                <w:smallCaps w:val="0"/>
                <w:szCs w:val="24"/>
              </w:rPr>
              <w:t>Tuzimek</w:t>
            </w:r>
            <w:proofErr w:type="spellEnd"/>
            <w:r w:rsidRPr="00CD592F">
              <w:rPr>
                <w:rFonts w:ascii="Corbel" w:hAnsi="Corbel"/>
                <w:b w:val="0"/>
                <w:smallCaps w:val="0"/>
                <w:szCs w:val="24"/>
              </w:rPr>
              <w:t xml:space="preserve"> A., Społeczna odpowiedzialność przedsiębiorstwa a konkurencyjność przedsiębiorstw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C</w:t>
            </w:r>
            <w:r w:rsidRPr="00CD592F">
              <w:rPr>
                <w:rFonts w:ascii="Corbel" w:hAnsi="Corbel"/>
                <w:b w:val="0"/>
                <w:smallCaps w:val="0"/>
                <w:szCs w:val="24"/>
              </w:rPr>
              <w:t>eDeWu</w:t>
            </w:r>
            <w:proofErr w:type="spellEnd"/>
            <w:r w:rsidRPr="00CD592F">
              <w:rPr>
                <w:rFonts w:ascii="Corbel" w:hAnsi="Corbel"/>
                <w:b w:val="0"/>
                <w:smallCaps w:val="0"/>
                <w:szCs w:val="24"/>
              </w:rPr>
              <w:t>, 2023</w:t>
            </w:r>
          </w:p>
        </w:tc>
      </w:tr>
      <w:tr w:rsidR="00B73D8E" w:rsidRPr="001D48FD" w14:paraId="7A036FC6" w14:textId="77777777" w:rsidTr="00F404CA">
        <w:trPr>
          <w:trHeight w:val="397"/>
        </w:trPr>
        <w:tc>
          <w:tcPr>
            <w:tcW w:w="9214" w:type="dxa"/>
          </w:tcPr>
          <w:p w14:paraId="0FD22DE6" w14:textId="77777777" w:rsidR="00B73D8E" w:rsidRPr="001F43FD" w:rsidRDefault="00B73D8E" w:rsidP="00CD592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1F43FD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E0FB549" w14:textId="5D49C669" w:rsidR="00AF7BD7" w:rsidRPr="00AF7BD7" w:rsidRDefault="00AF7BD7" w:rsidP="00CD592F">
            <w:pPr>
              <w:pStyle w:val="Punktygwne"/>
              <w:numPr>
                <w:ilvl w:val="0"/>
                <w:numId w:val="17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AF7BD7">
              <w:rPr>
                <w:rFonts w:ascii="Corbel" w:hAnsi="Corbel"/>
                <w:b w:val="0"/>
                <w:smallCaps w:val="0"/>
                <w:szCs w:val="24"/>
              </w:rPr>
              <w:t>Burchard-Dziubińska M., Prandecki K.,  Zielone Finanse,  Polska Akademia Nauk. Komitet Prognoz "Polska 2000 Plus", 2023</w:t>
            </w:r>
          </w:p>
          <w:p w14:paraId="21ADAE5C" w14:textId="661B3DCA" w:rsidR="00CD592F" w:rsidRPr="00567E71" w:rsidRDefault="00AF7BD7" w:rsidP="00567E71">
            <w:pPr>
              <w:pStyle w:val="Punktygwne"/>
              <w:numPr>
                <w:ilvl w:val="0"/>
                <w:numId w:val="17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AF7BD7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Kata R., Cyran K., Dybka S., </w:t>
            </w:r>
            <w:proofErr w:type="spellStart"/>
            <w:r w:rsidRPr="00AF7BD7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Lechwar</w:t>
            </w:r>
            <w:proofErr w:type="spellEnd"/>
            <w:r w:rsidRPr="00AF7BD7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M., Pitera R., Economic and Social Aspects of Using Energy from PV and Solar Installations in Farmers' Households in the </w:t>
            </w:r>
            <w:proofErr w:type="spellStart"/>
            <w:r w:rsidRPr="00AF7BD7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Podkarpackie</w:t>
            </w:r>
            <w:proofErr w:type="spellEnd"/>
            <w:r w:rsidRPr="00AF7BD7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Region,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r w:rsidRPr="00AF7BD7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Energies,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r w:rsidRPr="00AF7BD7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2021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</w:t>
            </w:r>
            <w:r w:rsidRPr="00AF7BD7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Vol. 14</w:t>
            </w:r>
          </w:p>
        </w:tc>
      </w:tr>
    </w:tbl>
    <w:p w14:paraId="70E3F7A3" w14:textId="77777777" w:rsidR="0085747A" w:rsidRPr="00EF512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74A01A07" w14:textId="77777777" w:rsidR="0085747A" w:rsidRPr="00EF512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3D137B73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7F25D" w14:textId="77777777" w:rsidR="00645D64" w:rsidRDefault="00645D64" w:rsidP="00C16ABF">
      <w:pPr>
        <w:spacing w:after="0" w:line="240" w:lineRule="auto"/>
      </w:pPr>
      <w:r>
        <w:separator/>
      </w:r>
    </w:p>
  </w:endnote>
  <w:endnote w:type="continuationSeparator" w:id="0">
    <w:p w14:paraId="0770B195" w14:textId="77777777" w:rsidR="00645D64" w:rsidRDefault="00645D6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EB9F9" w14:textId="77777777" w:rsidR="00645D64" w:rsidRDefault="00645D64" w:rsidP="00C16ABF">
      <w:pPr>
        <w:spacing w:after="0" w:line="240" w:lineRule="auto"/>
      </w:pPr>
      <w:r>
        <w:separator/>
      </w:r>
    </w:p>
  </w:footnote>
  <w:footnote w:type="continuationSeparator" w:id="0">
    <w:p w14:paraId="07C556C0" w14:textId="77777777" w:rsidR="00645D64" w:rsidRDefault="00645D64" w:rsidP="00C16ABF">
      <w:pPr>
        <w:spacing w:after="0" w:line="240" w:lineRule="auto"/>
      </w:pPr>
      <w:r>
        <w:continuationSeparator/>
      </w:r>
    </w:p>
  </w:footnote>
  <w:footnote w:id="1">
    <w:p w14:paraId="6383438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A6DC2"/>
    <w:multiLevelType w:val="hybridMultilevel"/>
    <w:tmpl w:val="DBB2CB28"/>
    <w:lvl w:ilvl="0" w:tplc="36F22C00">
      <w:start w:val="1"/>
      <w:numFmt w:val="decimal"/>
      <w:lvlText w:val="%1)"/>
      <w:lvlJc w:val="left"/>
      <w:pPr>
        <w:ind w:left="720" w:hanging="360"/>
      </w:pPr>
      <w:rPr>
        <w:rFonts w:ascii="Corbel" w:eastAsia="Calibri" w:hAnsi="Corbel" w:cs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7E0E9C"/>
    <w:multiLevelType w:val="multilevel"/>
    <w:tmpl w:val="40FEA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CD7DAF"/>
    <w:multiLevelType w:val="multilevel"/>
    <w:tmpl w:val="D31C6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B7C640D"/>
    <w:multiLevelType w:val="multilevel"/>
    <w:tmpl w:val="0400D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lang w:val="pl-PL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345E70"/>
    <w:multiLevelType w:val="multilevel"/>
    <w:tmpl w:val="8CA05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0D64F94"/>
    <w:multiLevelType w:val="multilevel"/>
    <w:tmpl w:val="6C86E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B1002C"/>
    <w:multiLevelType w:val="hybridMultilevel"/>
    <w:tmpl w:val="473C46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0A3AD3"/>
    <w:multiLevelType w:val="multilevel"/>
    <w:tmpl w:val="E3C82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E46C83"/>
    <w:multiLevelType w:val="hybridMultilevel"/>
    <w:tmpl w:val="473C46C0"/>
    <w:lvl w:ilvl="0" w:tplc="A2A404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C30591"/>
    <w:multiLevelType w:val="multilevel"/>
    <w:tmpl w:val="55C83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C67BA3"/>
    <w:multiLevelType w:val="multilevel"/>
    <w:tmpl w:val="F80EE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CFB0798"/>
    <w:multiLevelType w:val="multilevel"/>
    <w:tmpl w:val="E95CF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ED758C0"/>
    <w:multiLevelType w:val="multilevel"/>
    <w:tmpl w:val="2ADED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F2223E9"/>
    <w:multiLevelType w:val="hybridMultilevel"/>
    <w:tmpl w:val="B510BE2E"/>
    <w:lvl w:ilvl="0" w:tplc="A8205EB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31CFF"/>
    <w:multiLevelType w:val="multilevel"/>
    <w:tmpl w:val="17A8D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DD049E"/>
    <w:multiLevelType w:val="hybridMultilevel"/>
    <w:tmpl w:val="C65406B6"/>
    <w:lvl w:ilvl="0" w:tplc="36F22C00">
      <w:start w:val="1"/>
      <w:numFmt w:val="decimal"/>
      <w:lvlText w:val="%1)"/>
      <w:lvlJc w:val="left"/>
      <w:pPr>
        <w:ind w:left="720" w:hanging="360"/>
      </w:pPr>
      <w:rPr>
        <w:rFonts w:ascii="Corbel" w:eastAsia="Calibri" w:hAnsi="Corbel" w:cs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947314"/>
    <w:multiLevelType w:val="hybridMultilevel"/>
    <w:tmpl w:val="20A6D59C"/>
    <w:lvl w:ilvl="0" w:tplc="36F22C00">
      <w:start w:val="1"/>
      <w:numFmt w:val="decimal"/>
      <w:lvlText w:val="%1)"/>
      <w:lvlJc w:val="left"/>
      <w:pPr>
        <w:ind w:left="720" w:hanging="360"/>
      </w:pPr>
      <w:rPr>
        <w:rFonts w:ascii="Corbel" w:eastAsia="Calibri" w:hAnsi="Corbel" w:cs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B3086F"/>
    <w:multiLevelType w:val="multilevel"/>
    <w:tmpl w:val="6F5C9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E142A13"/>
    <w:multiLevelType w:val="hybridMultilevel"/>
    <w:tmpl w:val="7834CBD0"/>
    <w:lvl w:ilvl="0" w:tplc="A2A404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B12254"/>
    <w:multiLevelType w:val="multilevel"/>
    <w:tmpl w:val="4802E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84180394">
    <w:abstractNumId w:val="3"/>
  </w:num>
  <w:num w:numId="2" w16cid:durableId="1383334329">
    <w:abstractNumId w:val="14"/>
  </w:num>
  <w:num w:numId="3" w16cid:durableId="882133078">
    <w:abstractNumId w:val="0"/>
  </w:num>
  <w:num w:numId="4" w16cid:durableId="515844600">
    <w:abstractNumId w:val="4"/>
  </w:num>
  <w:num w:numId="5" w16cid:durableId="1660382090">
    <w:abstractNumId w:val="17"/>
  </w:num>
  <w:num w:numId="6" w16cid:durableId="531303586">
    <w:abstractNumId w:val="10"/>
  </w:num>
  <w:num w:numId="7" w16cid:durableId="1719933270">
    <w:abstractNumId w:val="5"/>
  </w:num>
  <w:num w:numId="8" w16cid:durableId="1149441867">
    <w:abstractNumId w:val="6"/>
  </w:num>
  <w:num w:numId="9" w16cid:durableId="2123569823">
    <w:abstractNumId w:val="16"/>
  </w:num>
  <w:num w:numId="10" w16cid:durableId="1479031333">
    <w:abstractNumId w:val="2"/>
  </w:num>
  <w:num w:numId="11" w16cid:durableId="1198278739">
    <w:abstractNumId w:val="15"/>
  </w:num>
  <w:num w:numId="12" w16cid:durableId="508714428">
    <w:abstractNumId w:val="11"/>
  </w:num>
  <w:num w:numId="13" w16cid:durableId="167867757">
    <w:abstractNumId w:val="8"/>
  </w:num>
  <w:num w:numId="14" w16cid:durableId="1686831592">
    <w:abstractNumId w:val="1"/>
  </w:num>
  <w:num w:numId="15" w16cid:durableId="1022515764">
    <w:abstractNumId w:val="13"/>
  </w:num>
  <w:num w:numId="16" w16cid:durableId="788277222">
    <w:abstractNumId w:val="19"/>
  </w:num>
  <w:num w:numId="17" w16cid:durableId="1128089895">
    <w:abstractNumId w:val="9"/>
  </w:num>
  <w:num w:numId="18" w16cid:durableId="1309044433">
    <w:abstractNumId w:val="7"/>
  </w:num>
  <w:num w:numId="19" w16cid:durableId="263148120">
    <w:abstractNumId w:val="18"/>
  </w:num>
  <w:num w:numId="20" w16cid:durableId="150995580">
    <w:abstractNumId w:val="12"/>
  </w:num>
  <w:num w:numId="21" w16cid:durableId="1153059635">
    <w:abstractNumId w:val="2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22D7"/>
    <w:rsid w:val="00015B8F"/>
    <w:rsid w:val="00022ECE"/>
    <w:rsid w:val="00042A51"/>
    <w:rsid w:val="00042D2E"/>
    <w:rsid w:val="00044C82"/>
    <w:rsid w:val="00070ED6"/>
    <w:rsid w:val="000714D8"/>
    <w:rsid w:val="000742DC"/>
    <w:rsid w:val="00084C12"/>
    <w:rsid w:val="00092007"/>
    <w:rsid w:val="0009462C"/>
    <w:rsid w:val="00094B12"/>
    <w:rsid w:val="00096C46"/>
    <w:rsid w:val="000A16EF"/>
    <w:rsid w:val="000A296F"/>
    <w:rsid w:val="000A2A28"/>
    <w:rsid w:val="000A3CDF"/>
    <w:rsid w:val="000B192D"/>
    <w:rsid w:val="000B28EE"/>
    <w:rsid w:val="000B3E37"/>
    <w:rsid w:val="000D04B0"/>
    <w:rsid w:val="000D4618"/>
    <w:rsid w:val="000F1C57"/>
    <w:rsid w:val="000F5615"/>
    <w:rsid w:val="000F7EEA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02B5"/>
    <w:rsid w:val="0018530D"/>
    <w:rsid w:val="00192F37"/>
    <w:rsid w:val="001A70D2"/>
    <w:rsid w:val="001D48FD"/>
    <w:rsid w:val="001D657B"/>
    <w:rsid w:val="001D7B54"/>
    <w:rsid w:val="001E0209"/>
    <w:rsid w:val="001F2CA2"/>
    <w:rsid w:val="001F4626"/>
    <w:rsid w:val="002144C0"/>
    <w:rsid w:val="0022477D"/>
    <w:rsid w:val="002278A9"/>
    <w:rsid w:val="002336F9"/>
    <w:rsid w:val="00235E4F"/>
    <w:rsid w:val="0024028F"/>
    <w:rsid w:val="00244ABC"/>
    <w:rsid w:val="0025225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34AB"/>
    <w:rsid w:val="002F02A3"/>
    <w:rsid w:val="002F4ABE"/>
    <w:rsid w:val="003018BA"/>
    <w:rsid w:val="0030395F"/>
    <w:rsid w:val="00305C92"/>
    <w:rsid w:val="003151C5"/>
    <w:rsid w:val="003335A8"/>
    <w:rsid w:val="003343CF"/>
    <w:rsid w:val="00346FE9"/>
    <w:rsid w:val="0034759A"/>
    <w:rsid w:val="003503F6"/>
    <w:rsid w:val="003530DD"/>
    <w:rsid w:val="00356D79"/>
    <w:rsid w:val="00363F78"/>
    <w:rsid w:val="00383C53"/>
    <w:rsid w:val="003A0A5B"/>
    <w:rsid w:val="003A1176"/>
    <w:rsid w:val="003B00FA"/>
    <w:rsid w:val="003B28C7"/>
    <w:rsid w:val="003C0BAE"/>
    <w:rsid w:val="003D18A9"/>
    <w:rsid w:val="003D6CE2"/>
    <w:rsid w:val="003E0E5E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3898"/>
    <w:rsid w:val="0047598D"/>
    <w:rsid w:val="004840FD"/>
    <w:rsid w:val="00490F7D"/>
    <w:rsid w:val="00491678"/>
    <w:rsid w:val="004968E2"/>
    <w:rsid w:val="004A3EEA"/>
    <w:rsid w:val="004A4D1F"/>
    <w:rsid w:val="004B3F0E"/>
    <w:rsid w:val="004C5F6D"/>
    <w:rsid w:val="004D31C0"/>
    <w:rsid w:val="004D5282"/>
    <w:rsid w:val="004E1DFA"/>
    <w:rsid w:val="004E2B7A"/>
    <w:rsid w:val="004E4676"/>
    <w:rsid w:val="004F1551"/>
    <w:rsid w:val="004F55A3"/>
    <w:rsid w:val="0050496F"/>
    <w:rsid w:val="00511744"/>
    <w:rsid w:val="0051321F"/>
    <w:rsid w:val="00513B6F"/>
    <w:rsid w:val="00517C63"/>
    <w:rsid w:val="005363C4"/>
    <w:rsid w:val="00536BDE"/>
    <w:rsid w:val="00543ACC"/>
    <w:rsid w:val="0056696D"/>
    <w:rsid w:val="00567E71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073A4"/>
    <w:rsid w:val="0061029B"/>
    <w:rsid w:val="00617230"/>
    <w:rsid w:val="00621CE1"/>
    <w:rsid w:val="00627FC9"/>
    <w:rsid w:val="00645D64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383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E7630"/>
    <w:rsid w:val="007F4155"/>
    <w:rsid w:val="00815172"/>
    <w:rsid w:val="0081554D"/>
    <w:rsid w:val="0081707E"/>
    <w:rsid w:val="00823214"/>
    <w:rsid w:val="008449B3"/>
    <w:rsid w:val="008552A2"/>
    <w:rsid w:val="0085747A"/>
    <w:rsid w:val="00884922"/>
    <w:rsid w:val="00885F64"/>
    <w:rsid w:val="008917F9"/>
    <w:rsid w:val="00893098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4EB5"/>
    <w:rsid w:val="00927F2A"/>
    <w:rsid w:val="009508DF"/>
    <w:rsid w:val="00950DAC"/>
    <w:rsid w:val="00954A07"/>
    <w:rsid w:val="0099702D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4F03"/>
    <w:rsid w:val="009F6F5E"/>
    <w:rsid w:val="00A00ECC"/>
    <w:rsid w:val="00A019C6"/>
    <w:rsid w:val="00A10579"/>
    <w:rsid w:val="00A155EE"/>
    <w:rsid w:val="00A2245B"/>
    <w:rsid w:val="00A30110"/>
    <w:rsid w:val="00A32638"/>
    <w:rsid w:val="00A36899"/>
    <w:rsid w:val="00A371F6"/>
    <w:rsid w:val="00A37BEC"/>
    <w:rsid w:val="00A43BF6"/>
    <w:rsid w:val="00A53FA5"/>
    <w:rsid w:val="00A54817"/>
    <w:rsid w:val="00A601C8"/>
    <w:rsid w:val="00A60799"/>
    <w:rsid w:val="00A642B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B43"/>
    <w:rsid w:val="00AF2C1E"/>
    <w:rsid w:val="00AF7BD7"/>
    <w:rsid w:val="00B06142"/>
    <w:rsid w:val="00B135B1"/>
    <w:rsid w:val="00B1435F"/>
    <w:rsid w:val="00B169DF"/>
    <w:rsid w:val="00B25B05"/>
    <w:rsid w:val="00B3130B"/>
    <w:rsid w:val="00B40ADB"/>
    <w:rsid w:val="00B43B77"/>
    <w:rsid w:val="00B43E80"/>
    <w:rsid w:val="00B607DB"/>
    <w:rsid w:val="00B66529"/>
    <w:rsid w:val="00B73D8E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1B8A"/>
    <w:rsid w:val="00C131B5"/>
    <w:rsid w:val="00C16ABF"/>
    <w:rsid w:val="00C170AE"/>
    <w:rsid w:val="00C26CB7"/>
    <w:rsid w:val="00C324C1"/>
    <w:rsid w:val="00C36992"/>
    <w:rsid w:val="00C56036"/>
    <w:rsid w:val="00C600DE"/>
    <w:rsid w:val="00C61DC5"/>
    <w:rsid w:val="00C67E92"/>
    <w:rsid w:val="00C70A26"/>
    <w:rsid w:val="00C766DF"/>
    <w:rsid w:val="00C94B98"/>
    <w:rsid w:val="00CA2B96"/>
    <w:rsid w:val="00CA5089"/>
    <w:rsid w:val="00CD592F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37D38"/>
    <w:rsid w:val="00D425B2"/>
    <w:rsid w:val="00D428D6"/>
    <w:rsid w:val="00D552B2"/>
    <w:rsid w:val="00D608D1"/>
    <w:rsid w:val="00D675B3"/>
    <w:rsid w:val="00D74119"/>
    <w:rsid w:val="00D8075B"/>
    <w:rsid w:val="00D8678B"/>
    <w:rsid w:val="00DA2114"/>
    <w:rsid w:val="00DC117A"/>
    <w:rsid w:val="00DE09C0"/>
    <w:rsid w:val="00DE4A14"/>
    <w:rsid w:val="00DF320D"/>
    <w:rsid w:val="00DF71C8"/>
    <w:rsid w:val="00E129B8"/>
    <w:rsid w:val="00E141C5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512B"/>
    <w:rsid w:val="00F070AB"/>
    <w:rsid w:val="00F17567"/>
    <w:rsid w:val="00F27A7B"/>
    <w:rsid w:val="00F404CA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E0B63"/>
    <w:rsid w:val="00FF016A"/>
    <w:rsid w:val="00FF1401"/>
    <w:rsid w:val="00FF389F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864CF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802B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927F2A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2B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2B4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2B4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2B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2B43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6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4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0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9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7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124</TotalTime>
  <Pages>4</Pages>
  <Words>972</Words>
  <Characters>5544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Sławomir Dybka</cp:lastModifiedBy>
  <cp:revision>30</cp:revision>
  <cp:lastPrinted>2019-02-06T12:12:00Z</cp:lastPrinted>
  <dcterms:created xsi:type="dcterms:W3CDTF">2025-05-30T09:26:00Z</dcterms:created>
  <dcterms:modified xsi:type="dcterms:W3CDTF">2025-10-28T16:51:00Z</dcterms:modified>
</cp:coreProperties>
</file>